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6871E" w14:textId="77777777" w:rsidR="00B83452" w:rsidRPr="00E71486" w:rsidRDefault="00B83452" w:rsidP="00B83452">
      <w:pPr>
        <w:pStyle w:val="Heading1"/>
      </w:pPr>
      <w:r w:rsidRPr="00E71486">
        <w:t xml:space="preserve">Transgender Male to Female Feminizing Hormone Therapy Information </w:t>
      </w:r>
    </w:p>
    <w:p w14:paraId="688A610A" w14:textId="77777777" w:rsidR="00B83452" w:rsidRDefault="00B83452" w:rsidP="00B83452">
      <w:pPr>
        <w:pStyle w:val="NoSpacing"/>
        <w:rPr>
          <w:rFonts w:cstheme="minorHAnsi"/>
          <w:sz w:val="24"/>
          <w:szCs w:val="24"/>
        </w:rPr>
      </w:pPr>
    </w:p>
    <w:p w14:paraId="1FB99FFD" w14:textId="77777777" w:rsidR="00B83452" w:rsidRDefault="00815B55" w:rsidP="00B83452">
      <w:pPr>
        <w:pStyle w:val="NoSpacing"/>
      </w:pPr>
      <w:hyperlink r:id="rId5" w:history="1">
        <w:r w:rsidR="00B83452">
          <w:rPr>
            <w:rStyle w:val="Hyperlink"/>
          </w:rPr>
          <w:t>http://www.phsa.ca/transcarebc/</w:t>
        </w:r>
      </w:hyperlink>
    </w:p>
    <w:p w14:paraId="2F3B8135" w14:textId="127CE34D" w:rsidR="00B83452" w:rsidRDefault="00B83452" w:rsidP="00B83452">
      <w:pPr>
        <w:pStyle w:val="NoSpacing"/>
        <w:numPr>
          <w:ilvl w:val="0"/>
          <w:numId w:val="2"/>
        </w:numPr>
      </w:pPr>
      <w:r>
        <w:t>Care &amp; Support</w:t>
      </w:r>
      <w:r w:rsidR="00815B55">
        <w:t xml:space="preserve"> </w:t>
      </w:r>
      <w:r w:rsidR="00815B55">
        <w:sym w:font="Wingdings" w:char="F0E0"/>
      </w:r>
      <w:r w:rsidR="00815B55">
        <w:t xml:space="preserve"> Peer Support Directory</w:t>
      </w:r>
    </w:p>
    <w:p w14:paraId="18D88EFF" w14:textId="77777777" w:rsidR="00B83452" w:rsidRDefault="00B83452" w:rsidP="00B83452">
      <w:pPr>
        <w:pStyle w:val="NoSpacing"/>
        <w:numPr>
          <w:ilvl w:val="0"/>
          <w:numId w:val="2"/>
        </w:numPr>
      </w:pPr>
      <w:r>
        <w:t>Hormones</w:t>
      </w:r>
    </w:p>
    <w:p w14:paraId="46F27DB7" w14:textId="77777777" w:rsidR="00B83452" w:rsidRPr="00E71486" w:rsidRDefault="00B83452" w:rsidP="00B83452">
      <w:pPr>
        <w:pStyle w:val="NoSpacing"/>
        <w:rPr>
          <w:rFonts w:cstheme="minorHAnsi"/>
          <w:sz w:val="24"/>
          <w:szCs w:val="24"/>
        </w:rPr>
      </w:pPr>
    </w:p>
    <w:p w14:paraId="5FCDAE58" w14:textId="77777777" w:rsidR="00B83452" w:rsidRPr="00E71486" w:rsidRDefault="00B83452" w:rsidP="00B83452">
      <w:pPr>
        <w:pStyle w:val="NoSpacing"/>
        <w:rPr>
          <w:rFonts w:eastAsia="Times New Roman" w:cstheme="minorHAnsi"/>
          <w:color w:val="000000"/>
          <w:sz w:val="24"/>
          <w:szCs w:val="24"/>
        </w:rPr>
      </w:pPr>
      <w:r w:rsidRPr="00E71486">
        <w:rPr>
          <w:rFonts w:cstheme="minorHAnsi"/>
          <w:sz w:val="24"/>
          <w:szCs w:val="24"/>
        </w:rPr>
        <w:t xml:space="preserve">Estrogen and androgen antagonists (anti-androgen or androgen blockers) are commonly prescribed </w:t>
      </w:r>
      <w:r w:rsidRPr="00E71486">
        <w:rPr>
          <w:rFonts w:eastAsia="Times New Roman" w:cstheme="minorHAnsi"/>
          <w:color w:val="000000"/>
          <w:sz w:val="24"/>
          <w:szCs w:val="24"/>
        </w:rPr>
        <w:t>for the male-to-female spectrum who wish to become feminized to reduce gender dysphoria and facilitate a more feminine gender presentation. While there are risks associated with taking feminizing medications, when appropriately prescribed they can greatly improve mental health and quality of life.</w:t>
      </w:r>
    </w:p>
    <w:p w14:paraId="70A65024" w14:textId="77777777" w:rsidR="00B83452" w:rsidRPr="00E71486" w:rsidRDefault="00B83452" w:rsidP="00B83452">
      <w:pPr>
        <w:pStyle w:val="NoSpacing"/>
        <w:rPr>
          <w:rFonts w:cstheme="minorHAnsi"/>
          <w:sz w:val="24"/>
          <w:szCs w:val="24"/>
        </w:rPr>
      </w:pPr>
    </w:p>
    <w:p w14:paraId="375D5DAE" w14:textId="77777777" w:rsidR="00B83452" w:rsidRPr="00E71486" w:rsidRDefault="00B83452" w:rsidP="00B83452">
      <w:pPr>
        <w:pStyle w:val="NoSpacing"/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>Feminizing effects of hormone therapy: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811"/>
        <w:gridCol w:w="1948"/>
        <w:gridCol w:w="2871"/>
      </w:tblGrid>
      <w:tr w:rsidR="00B83452" w:rsidRPr="00E71486" w14:paraId="52E8053F" w14:textId="77777777" w:rsidTr="00D911C9">
        <w:tc>
          <w:tcPr>
            <w:tcW w:w="3811" w:type="dxa"/>
          </w:tcPr>
          <w:p w14:paraId="13DFA592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Effect</w:t>
            </w:r>
          </w:p>
        </w:tc>
        <w:tc>
          <w:tcPr>
            <w:tcW w:w="1948" w:type="dxa"/>
          </w:tcPr>
          <w:p w14:paraId="05DF7EDA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Onset</w:t>
            </w:r>
          </w:p>
        </w:tc>
        <w:tc>
          <w:tcPr>
            <w:tcW w:w="2871" w:type="dxa"/>
          </w:tcPr>
          <w:p w14:paraId="6A121622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Maximum</w:t>
            </w:r>
          </w:p>
        </w:tc>
      </w:tr>
      <w:tr w:rsidR="00B83452" w:rsidRPr="00E71486" w14:paraId="1E7F8464" w14:textId="77777777" w:rsidTr="00D911C9">
        <w:tc>
          <w:tcPr>
            <w:tcW w:w="3811" w:type="dxa"/>
          </w:tcPr>
          <w:p w14:paraId="2A1E1522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Redistribution of body fat</w:t>
            </w:r>
          </w:p>
        </w:tc>
        <w:tc>
          <w:tcPr>
            <w:tcW w:w="1948" w:type="dxa"/>
          </w:tcPr>
          <w:p w14:paraId="5F1D8B9F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3– 6 months</w:t>
            </w:r>
          </w:p>
        </w:tc>
        <w:tc>
          <w:tcPr>
            <w:tcW w:w="2871" w:type="dxa"/>
          </w:tcPr>
          <w:p w14:paraId="0B823D8A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2–3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</w:t>
            </w:r>
            <w:proofErr w:type="spellEnd"/>
          </w:p>
        </w:tc>
      </w:tr>
      <w:tr w:rsidR="00B83452" w:rsidRPr="00E71486" w14:paraId="7293686E" w14:textId="77777777" w:rsidTr="00D911C9">
        <w:tc>
          <w:tcPr>
            <w:tcW w:w="3811" w:type="dxa"/>
          </w:tcPr>
          <w:p w14:paraId="1D06BF1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 in muscle mass and strength</w:t>
            </w:r>
          </w:p>
        </w:tc>
        <w:tc>
          <w:tcPr>
            <w:tcW w:w="1948" w:type="dxa"/>
          </w:tcPr>
          <w:p w14:paraId="26DD386F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3– 6 months</w:t>
            </w:r>
          </w:p>
        </w:tc>
        <w:tc>
          <w:tcPr>
            <w:tcW w:w="2871" w:type="dxa"/>
          </w:tcPr>
          <w:p w14:paraId="0FCACFD2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1–2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</w:t>
            </w:r>
            <w:proofErr w:type="spellEnd"/>
          </w:p>
        </w:tc>
      </w:tr>
      <w:tr w:rsidR="00B83452" w:rsidRPr="00E71486" w14:paraId="55987934" w14:textId="77777777" w:rsidTr="00D911C9">
        <w:tc>
          <w:tcPr>
            <w:tcW w:w="3811" w:type="dxa"/>
          </w:tcPr>
          <w:p w14:paraId="1C1A2632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Softening of skin/decreased oiliness</w:t>
            </w:r>
          </w:p>
        </w:tc>
        <w:tc>
          <w:tcPr>
            <w:tcW w:w="1948" w:type="dxa"/>
          </w:tcPr>
          <w:p w14:paraId="323804BC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3– 6 months</w:t>
            </w:r>
          </w:p>
        </w:tc>
        <w:tc>
          <w:tcPr>
            <w:tcW w:w="2871" w:type="dxa"/>
          </w:tcPr>
          <w:p w14:paraId="2A1A7F7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Unknown</w:t>
            </w:r>
          </w:p>
        </w:tc>
      </w:tr>
      <w:tr w:rsidR="00B83452" w:rsidRPr="00E71486" w14:paraId="44B749C4" w14:textId="77777777" w:rsidTr="00D911C9">
        <w:tc>
          <w:tcPr>
            <w:tcW w:w="3811" w:type="dxa"/>
          </w:tcPr>
          <w:p w14:paraId="556EA797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Decreased libido</w:t>
            </w:r>
          </w:p>
        </w:tc>
        <w:tc>
          <w:tcPr>
            <w:tcW w:w="1948" w:type="dxa"/>
          </w:tcPr>
          <w:p w14:paraId="112034AF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1-3 months</w:t>
            </w:r>
          </w:p>
        </w:tc>
        <w:tc>
          <w:tcPr>
            <w:tcW w:w="2871" w:type="dxa"/>
          </w:tcPr>
          <w:p w14:paraId="1B91D579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</w:tr>
      <w:tr w:rsidR="00B83452" w:rsidRPr="00E71486" w14:paraId="0C4775AC" w14:textId="77777777" w:rsidTr="00D911C9">
        <w:tc>
          <w:tcPr>
            <w:tcW w:w="3811" w:type="dxa"/>
          </w:tcPr>
          <w:p w14:paraId="4695B0A1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Decreased spontaneous erections</w:t>
            </w:r>
          </w:p>
        </w:tc>
        <w:tc>
          <w:tcPr>
            <w:tcW w:w="1948" w:type="dxa"/>
          </w:tcPr>
          <w:p w14:paraId="77A5F4D0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1-3 months</w:t>
            </w:r>
          </w:p>
        </w:tc>
        <w:tc>
          <w:tcPr>
            <w:tcW w:w="2871" w:type="dxa"/>
          </w:tcPr>
          <w:p w14:paraId="34ADD81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</w:tr>
      <w:tr w:rsidR="00B83452" w:rsidRPr="00E71486" w14:paraId="33A9EED0" w14:textId="77777777" w:rsidTr="00D911C9">
        <w:tc>
          <w:tcPr>
            <w:tcW w:w="3811" w:type="dxa"/>
          </w:tcPr>
          <w:p w14:paraId="2C7A0B5F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Male sexual dysfunction</w:t>
            </w:r>
          </w:p>
        </w:tc>
        <w:tc>
          <w:tcPr>
            <w:tcW w:w="1948" w:type="dxa"/>
          </w:tcPr>
          <w:p w14:paraId="611304B7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Variable</w:t>
            </w:r>
          </w:p>
        </w:tc>
        <w:tc>
          <w:tcPr>
            <w:tcW w:w="2871" w:type="dxa"/>
          </w:tcPr>
          <w:p w14:paraId="31A8CC14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Variable</w:t>
            </w:r>
          </w:p>
        </w:tc>
      </w:tr>
      <w:tr w:rsidR="00B83452" w:rsidRPr="00E71486" w14:paraId="3BCC9BBF" w14:textId="77777777" w:rsidTr="00D911C9">
        <w:tc>
          <w:tcPr>
            <w:tcW w:w="3811" w:type="dxa"/>
          </w:tcPr>
          <w:p w14:paraId="193B6959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Breast growth</w:t>
            </w:r>
          </w:p>
        </w:tc>
        <w:tc>
          <w:tcPr>
            <w:tcW w:w="1948" w:type="dxa"/>
          </w:tcPr>
          <w:p w14:paraId="17452F43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  <w:tc>
          <w:tcPr>
            <w:tcW w:w="2871" w:type="dxa"/>
          </w:tcPr>
          <w:p w14:paraId="5432CC18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2-3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</w:t>
            </w:r>
            <w:proofErr w:type="spellEnd"/>
          </w:p>
        </w:tc>
      </w:tr>
      <w:tr w:rsidR="00B83452" w:rsidRPr="00E71486" w14:paraId="4FA44B63" w14:textId="77777777" w:rsidTr="00D911C9">
        <w:tc>
          <w:tcPr>
            <w:tcW w:w="3811" w:type="dxa"/>
          </w:tcPr>
          <w:p w14:paraId="337FBEDC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Decreased testicular volume</w:t>
            </w:r>
          </w:p>
        </w:tc>
        <w:tc>
          <w:tcPr>
            <w:tcW w:w="1948" w:type="dxa"/>
          </w:tcPr>
          <w:p w14:paraId="46C9DAE8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3-6 months</w:t>
            </w:r>
          </w:p>
        </w:tc>
        <w:tc>
          <w:tcPr>
            <w:tcW w:w="2871" w:type="dxa"/>
          </w:tcPr>
          <w:p w14:paraId="48DFE014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2-3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</w:t>
            </w:r>
            <w:proofErr w:type="spellEnd"/>
          </w:p>
        </w:tc>
      </w:tr>
      <w:tr w:rsidR="00B83452" w:rsidRPr="00E71486" w14:paraId="4290F0A6" w14:textId="77777777" w:rsidTr="00D911C9">
        <w:tc>
          <w:tcPr>
            <w:tcW w:w="3811" w:type="dxa"/>
          </w:tcPr>
          <w:p w14:paraId="6CECF2EC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Decreased sperm production</w:t>
            </w:r>
          </w:p>
        </w:tc>
        <w:tc>
          <w:tcPr>
            <w:tcW w:w="1948" w:type="dxa"/>
          </w:tcPr>
          <w:p w14:paraId="59303F6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Unknown</w:t>
            </w:r>
          </w:p>
        </w:tc>
        <w:tc>
          <w:tcPr>
            <w:tcW w:w="2871" w:type="dxa"/>
          </w:tcPr>
          <w:p w14:paraId="2AFCE2AE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&gt; 3 </w:t>
            </w:r>
            <w:proofErr w:type="spellStart"/>
            <w:r w:rsidRPr="00E71486">
              <w:rPr>
                <w:rFonts w:cstheme="minorHAnsi"/>
                <w:sz w:val="24"/>
                <w:szCs w:val="24"/>
              </w:rPr>
              <w:t>yr</w:t>
            </w:r>
            <w:proofErr w:type="spellEnd"/>
          </w:p>
        </w:tc>
      </w:tr>
      <w:tr w:rsidR="00B83452" w:rsidRPr="00E71486" w14:paraId="34D5BFFB" w14:textId="77777777" w:rsidTr="00D911C9">
        <w:tc>
          <w:tcPr>
            <w:tcW w:w="3811" w:type="dxa"/>
          </w:tcPr>
          <w:p w14:paraId="4D6CD610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Decreased terminal hair growth</w:t>
            </w:r>
          </w:p>
        </w:tc>
        <w:tc>
          <w:tcPr>
            <w:tcW w:w="1948" w:type="dxa"/>
          </w:tcPr>
          <w:p w14:paraId="635D01C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6-12 months</w:t>
            </w:r>
          </w:p>
        </w:tc>
        <w:tc>
          <w:tcPr>
            <w:tcW w:w="2871" w:type="dxa"/>
          </w:tcPr>
          <w:p w14:paraId="0219DA3B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&gt; 3yr</w:t>
            </w:r>
          </w:p>
        </w:tc>
      </w:tr>
      <w:tr w:rsidR="00B83452" w:rsidRPr="00E71486" w14:paraId="79A8C27B" w14:textId="77777777" w:rsidTr="00D911C9">
        <w:tc>
          <w:tcPr>
            <w:tcW w:w="3811" w:type="dxa"/>
          </w:tcPr>
          <w:p w14:paraId="0732E305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Voice changes</w:t>
            </w:r>
          </w:p>
        </w:tc>
        <w:tc>
          <w:tcPr>
            <w:tcW w:w="1948" w:type="dxa"/>
          </w:tcPr>
          <w:p w14:paraId="463BF156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 xml:space="preserve">None to Variable </w:t>
            </w:r>
          </w:p>
        </w:tc>
        <w:tc>
          <w:tcPr>
            <w:tcW w:w="2871" w:type="dxa"/>
          </w:tcPr>
          <w:p w14:paraId="04A644C4" w14:textId="77777777" w:rsidR="00B83452" w:rsidRPr="00E71486" w:rsidRDefault="00B83452" w:rsidP="00D911C9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71486">
              <w:rPr>
                <w:rFonts w:cstheme="minorHAnsi"/>
                <w:sz w:val="24"/>
                <w:szCs w:val="24"/>
              </w:rPr>
              <w:t>voice training by speech pathologists is most effective.</w:t>
            </w:r>
          </w:p>
        </w:tc>
      </w:tr>
    </w:tbl>
    <w:p w14:paraId="5A39DA20" w14:textId="77777777" w:rsidR="00B83452" w:rsidRPr="00E71486" w:rsidRDefault="00B83452" w:rsidP="00B83452">
      <w:pPr>
        <w:pStyle w:val="NoSpacing"/>
        <w:rPr>
          <w:rFonts w:cstheme="minorHAnsi"/>
          <w:sz w:val="24"/>
          <w:szCs w:val="24"/>
        </w:rPr>
      </w:pPr>
    </w:p>
    <w:p w14:paraId="7871D7C3" w14:textId="77777777" w:rsidR="00B83452" w:rsidRPr="00E71486" w:rsidRDefault="00B83452" w:rsidP="00B83452">
      <w:pPr>
        <w:pStyle w:val="NoSpacing"/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 xml:space="preserve">Medical conditions that can be exacerbated / worsened by hormone therapy: </w:t>
      </w:r>
    </w:p>
    <w:p w14:paraId="426F4163" w14:textId="77777777" w:rsidR="00B83452" w:rsidRPr="00E71486" w:rsidRDefault="00B83452" w:rsidP="00B83452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>High risk of thromboembolic disease</w:t>
      </w:r>
    </w:p>
    <w:p w14:paraId="412C3C05" w14:textId="77777777" w:rsidR="00B83452" w:rsidRPr="00E71486" w:rsidRDefault="00B83452" w:rsidP="00B83452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71486">
        <w:rPr>
          <w:rFonts w:cstheme="minorHAnsi"/>
          <w:sz w:val="24"/>
          <w:szCs w:val="24"/>
        </w:rPr>
        <w:t>Moderate to high risk of: macroprolactinoma, liver dysfunction, breast cancer, heart attack, stroke, migraine</w:t>
      </w:r>
    </w:p>
    <w:p w14:paraId="5907697A" w14:textId="77777777" w:rsidR="00B83452" w:rsidRPr="00E71486" w:rsidRDefault="00B83452" w:rsidP="00B83452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71486">
        <w:rPr>
          <w:rFonts w:eastAsia="Times New Roman" w:cstheme="minorHAnsi"/>
          <w:color w:val="000000"/>
          <w:sz w:val="24"/>
          <w:szCs w:val="24"/>
        </w:rPr>
        <w:t>Long-term medical effects and safety of feminizing hormone therapy are not fully understood, and there may be long-term risks that are not yet known</w:t>
      </w:r>
    </w:p>
    <w:p w14:paraId="0C66491C" w14:textId="77777777" w:rsidR="00B83452" w:rsidRPr="00E71486" w:rsidRDefault="00B83452" w:rsidP="00B83452">
      <w:pPr>
        <w:pStyle w:val="NoSpacing"/>
        <w:ind w:left="360"/>
        <w:rPr>
          <w:rFonts w:cstheme="minorHAnsi"/>
          <w:sz w:val="24"/>
          <w:szCs w:val="24"/>
        </w:rPr>
      </w:pPr>
    </w:p>
    <w:p w14:paraId="619C1EB6" w14:textId="644FCCAC" w:rsidR="005B3E29" w:rsidRPr="00B83452" w:rsidRDefault="005B3E29">
      <w:pPr>
        <w:rPr>
          <w:rFonts w:cstheme="minorHAnsi"/>
          <w:sz w:val="24"/>
          <w:szCs w:val="24"/>
        </w:rPr>
      </w:pPr>
    </w:p>
    <w:sectPr w:rsidR="005B3E29" w:rsidRPr="00B834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D1AFF"/>
    <w:multiLevelType w:val="hybridMultilevel"/>
    <w:tmpl w:val="0EDEC470"/>
    <w:lvl w:ilvl="0" w:tplc="E864EE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14594D"/>
    <w:multiLevelType w:val="hybridMultilevel"/>
    <w:tmpl w:val="4D145C78"/>
    <w:lvl w:ilvl="0" w:tplc="E864EE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452"/>
    <w:rsid w:val="005B3E29"/>
    <w:rsid w:val="00815B55"/>
    <w:rsid w:val="00B8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A0F21"/>
  <w15:chartTrackingRefBased/>
  <w15:docId w15:val="{826AB414-A10A-4D09-B6AD-53D3FB9B7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452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34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45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NoSpacing">
    <w:name w:val="No Spacing"/>
    <w:uiPriority w:val="1"/>
    <w:qFormat/>
    <w:rsid w:val="00B83452"/>
    <w:pPr>
      <w:spacing w:after="0" w:line="240" w:lineRule="auto"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39"/>
    <w:rsid w:val="00B8345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834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hsa.ca/transcareb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 Chen</dc:creator>
  <cp:keywords/>
  <dc:description/>
  <cp:lastModifiedBy>ACE Health Care</cp:lastModifiedBy>
  <cp:revision>2</cp:revision>
  <dcterms:created xsi:type="dcterms:W3CDTF">2020-06-16T20:46:00Z</dcterms:created>
  <dcterms:modified xsi:type="dcterms:W3CDTF">2021-10-28T23:41:00Z</dcterms:modified>
</cp:coreProperties>
</file>